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9BA3E" w14:textId="77777777" w:rsidR="002177CB" w:rsidRPr="002177CB" w:rsidRDefault="002177CB" w:rsidP="002177CB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124482"/>
          <w:sz w:val="20"/>
          <w:szCs w:val="20"/>
          <w:lang w:eastAsia="pl-PL"/>
        </w:rPr>
      </w:pPr>
      <w:r w:rsidRPr="002177CB">
        <w:rPr>
          <w:rFonts w:ascii="Tahoma" w:eastAsia="Times New Roman" w:hAnsi="Tahoma" w:cs="Tahoma"/>
          <w:b/>
          <w:bCs/>
          <w:color w:val="124482"/>
          <w:sz w:val="20"/>
          <w:szCs w:val="20"/>
          <w:lang w:eastAsia="pl-PL"/>
        </w:rPr>
        <w:t>Zalecenia Konsultanta Krajowego w Dziedzinie Pielęgniarstwa Epidemiologicznego dotyczące redukcji ryzyka rozwoju zakażenia miejsca operowanego</w:t>
      </w:r>
    </w:p>
    <w:p w14:paraId="4A1AC4C0" w14:textId="77777777" w:rsidR="002177CB" w:rsidRPr="002177CB" w:rsidRDefault="002177CB" w:rsidP="002177C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color w:val="124482"/>
          <w:sz w:val="20"/>
          <w:szCs w:val="20"/>
          <w:lang w:eastAsia="pl-PL"/>
        </w:rPr>
      </w:pPr>
      <w:r w:rsidRPr="002177CB">
        <w:rPr>
          <w:rFonts w:ascii="Tahoma" w:eastAsia="Times New Roman" w:hAnsi="Tahoma" w:cs="Tahoma"/>
          <w:color w:val="124482"/>
          <w:sz w:val="20"/>
          <w:szCs w:val="20"/>
          <w:lang w:eastAsia="pl-PL"/>
        </w:rPr>
        <w:br/>
      </w:r>
      <w:r w:rsidRPr="002177CB">
        <w:rPr>
          <w:rFonts w:ascii="Tahoma" w:eastAsia="Times New Roman" w:hAnsi="Tahoma" w:cs="Tahoma"/>
          <w:color w:val="124482"/>
          <w:sz w:val="20"/>
          <w:szCs w:val="20"/>
          <w:lang w:eastAsia="pl-PL"/>
        </w:rPr>
        <w:br/>
        <w:t>Zakażenia miejsca operowanego (ZMO) należą do jednej z najczęściej występujących postaci klinicznych zakażeń szpitalnych. Są przyczyną zwiększonej chorobowości, wydłużonego czasu hospitalizacji, zwiększenia kosztów leczenia oraz innych niekorzystnych skutków zdrowotnych i społecznych. Na ryzyko wystąpienia zakażenia miejsca operowanego mają wpływ czynniki związane z pacjentem, w tym procedury lecznicze i pielęgnacyjne przed i po zabiegu operacyjnym oraz środowisko szpitala. Do czynników ryzyka wystąpienia ZMO zalicza się stopień czystości pola operacyjnego, czas trwania zabiegu oraz ogólny stan zdrowia pacjenta.</w:t>
      </w:r>
      <w:r w:rsidRPr="002177CB">
        <w:rPr>
          <w:rFonts w:ascii="Tahoma" w:eastAsia="Times New Roman" w:hAnsi="Tahoma" w:cs="Tahoma"/>
          <w:color w:val="124482"/>
          <w:sz w:val="20"/>
          <w:szCs w:val="20"/>
          <w:lang w:eastAsia="pl-PL"/>
        </w:rPr>
        <w:br/>
        <w:t>Istotnym elementem ochrony pacjenta przed zakażeniem szpitalnym jest właściwe przygotowanie pacjenta do zabiegu operacyjnego.</w:t>
      </w:r>
      <w:r w:rsidRPr="002177CB">
        <w:rPr>
          <w:rFonts w:ascii="Tahoma" w:eastAsia="Times New Roman" w:hAnsi="Tahoma" w:cs="Tahoma"/>
          <w:color w:val="124482"/>
          <w:sz w:val="20"/>
          <w:szCs w:val="20"/>
          <w:lang w:eastAsia="pl-PL"/>
        </w:rPr>
        <w:br/>
        <w:t>W celu redukcji ryzyka powstania zakażenia miejsca operowanego należy w okresie okołooperacyjnym przestrzegać następujących zaleceń: </w:t>
      </w:r>
      <w:r w:rsidRPr="002177CB">
        <w:rPr>
          <w:rFonts w:ascii="Tahoma" w:eastAsia="Times New Roman" w:hAnsi="Tahoma" w:cs="Tahoma"/>
          <w:color w:val="124482"/>
          <w:sz w:val="20"/>
          <w:szCs w:val="20"/>
          <w:lang w:eastAsia="pl-PL"/>
        </w:rPr>
        <w:br/>
        <w:t>1. w dniu poprzedzającym zabieg i w dniu zabiegu należy przygotować skórę pacjenta poprzez kąpiel całego ciała z zastosowaniem profesjonalnych środków antyseptycznych przeznaczonych do dekontaminacji skóry</w:t>
      </w:r>
      <w:r w:rsidRPr="002177CB">
        <w:rPr>
          <w:rFonts w:ascii="Tahoma" w:eastAsia="Times New Roman" w:hAnsi="Tahoma" w:cs="Tahoma"/>
          <w:color w:val="124482"/>
          <w:sz w:val="20"/>
          <w:szCs w:val="20"/>
          <w:lang w:eastAsia="pl-PL"/>
        </w:rPr>
        <w:br/>
        <w:t xml:space="preserve">2. w przypadku pacjentów z potwierdzoną kolonizacją lub zakażeniem bakteryjnym wywołanym gronkowcem złocistym </w:t>
      </w:r>
      <w:proofErr w:type="spellStart"/>
      <w:r w:rsidRPr="002177CB">
        <w:rPr>
          <w:rFonts w:ascii="Tahoma" w:eastAsia="Times New Roman" w:hAnsi="Tahoma" w:cs="Tahoma"/>
          <w:color w:val="124482"/>
          <w:sz w:val="20"/>
          <w:szCs w:val="20"/>
          <w:lang w:eastAsia="pl-PL"/>
        </w:rPr>
        <w:t>metycylinoopornym</w:t>
      </w:r>
      <w:proofErr w:type="spellEnd"/>
      <w:r w:rsidRPr="002177CB">
        <w:rPr>
          <w:rFonts w:ascii="Tahoma" w:eastAsia="Times New Roman" w:hAnsi="Tahoma" w:cs="Tahoma"/>
          <w:color w:val="124482"/>
          <w:sz w:val="20"/>
          <w:szCs w:val="20"/>
          <w:lang w:eastAsia="pl-PL"/>
        </w:rPr>
        <w:t xml:space="preserve"> do dekontaminacji skóry należy użyć preparatu o potwierdzonej skuteczności w kierunku szczepów MRSA</w:t>
      </w:r>
      <w:r w:rsidRPr="002177CB">
        <w:rPr>
          <w:rFonts w:ascii="Tahoma" w:eastAsia="Times New Roman" w:hAnsi="Tahoma" w:cs="Tahoma"/>
          <w:color w:val="124482"/>
          <w:sz w:val="20"/>
          <w:szCs w:val="20"/>
          <w:lang w:eastAsia="pl-PL"/>
        </w:rPr>
        <w:br/>
        <w:t xml:space="preserve">3. w dniu zabiegu należy </w:t>
      </w:r>
      <w:proofErr w:type="spellStart"/>
      <w:r w:rsidRPr="002177CB">
        <w:rPr>
          <w:rFonts w:ascii="Tahoma" w:eastAsia="Times New Roman" w:hAnsi="Tahoma" w:cs="Tahoma"/>
          <w:color w:val="124482"/>
          <w:sz w:val="20"/>
          <w:szCs w:val="20"/>
          <w:lang w:eastAsia="pl-PL"/>
        </w:rPr>
        <w:t>zdekontaminować</w:t>
      </w:r>
      <w:proofErr w:type="spellEnd"/>
      <w:r w:rsidRPr="002177CB">
        <w:rPr>
          <w:rFonts w:ascii="Tahoma" w:eastAsia="Times New Roman" w:hAnsi="Tahoma" w:cs="Tahoma"/>
          <w:color w:val="124482"/>
          <w:sz w:val="20"/>
          <w:szCs w:val="20"/>
          <w:lang w:eastAsia="pl-PL"/>
        </w:rPr>
        <w:t xml:space="preserve"> łóżko pacjenta i wyposażyć je w czystą bieliznę pościelową</w:t>
      </w:r>
      <w:r w:rsidRPr="002177CB">
        <w:rPr>
          <w:rFonts w:ascii="Tahoma" w:eastAsia="Times New Roman" w:hAnsi="Tahoma" w:cs="Tahoma"/>
          <w:color w:val="124482"/>
          <w:sz w:val="20"/>
          <w:szCs w:val="20"/>
          <w:lang w:eastAsia="pl-PL"/>
        </w:rPr>
        <w:br/>
        <w:t xml:space="preserve">4. u chorych przygotowywanych do zabiegów w znieczuleniu ogólnym należy przeprowadzić dezynfekcję jamy ustnej środkiem antyseptycznym celem redukcji </w:t>
      </w:r>
      <w:proofErr w:type="spellStart"/>
      <w:r w:rsidRPr="002177CB">
        <w:rPr>
          <w:rFonts w:ascii="Tahoma" w:eastAsia="Times New Roman" w:hAnsi="Tahoma" w:cs="Tahoma"/>
          <w:color w:val="124482"/>
          <w:sz w:val="20"/>
          <w:szCs w:val="20"/>
          <w:lang w:eastAsia="pl-PL"/>
        </w:rPr>
        <w:t>biofilmu</w:t>
      </w:r>
      <w:proofErr w:type="spellEnd"/>
      <w:r w:rsidRPr="002177CB">
        <w:rPr>
          <w:rFonts w:ascii="Tahoma" w:eastAsia="Times New Roman" w:hAnsi="Tahoma" w:cs="Tahoma"/>
          <w:color w:val="124482"/>
          <w:sz w:val="20"/>
          <w:szCs w:val="20"/>
          <w:lang w:eastAsia="pl-PL"/>
        </w:rPr>
        <w:t xml:space="preserve"> bakteryjnego</w:t>
      </w:r>
      <w:r w:rsidRPr="002177CB">
        <w:rPr>
          <w:rFonts w:ascii="Tahoma" w:eastAsia="Times New Roman" w:hAnsi="Tahoma" w:cs="Tahoma"/>
          <w:color w:val="124482"/>
          <w:sz w:val="20"/>
          <w:szCs w:val="20"/>
          <w:lang w:eastAsia="pl-PL"/>
        </w:rPr>
        <w:br/>
        <w:t>5. przedoperacyjne usunięcie owłosienia należy wykonać w czasie jak najkrótszym od rozpoczęcia zabiegu z zastosowaniem metody strzyżenia lub depilacji</w:t>
      </w:r>
      <w:r w:rsidRPr="002177CB">
        <w:rPr>
          <w:rFonts w:ascii="Tahoma" w:eastAsia="Times New Roman" w:hAnsi="Tahoma" w:cs="Tahoma"/>
          <w:color w:val="124482"/>
          <w:sz w:val="20"/>
          <w:szCs w:val="20"/>
          <w:lang w:eastAsia="pl-PL"/>
        </w:rPr>
        <w:br/>
        <w:t xml:space="preserve">6. ostrza w </w:t>
      </w:r>
      <w:proofErr w:type="spellStart"/>
      <w:r w:rsidRPr="002177CB">
        <w:rPr>
          <w:rFonts w:ascii="Tahoma" w:eastAsia="Times New Roman" w:hAnsi="Tahoma" w:cs="Tahoma"/>
          <w:color w:val="124482"/>
          <w:sz w:val="20"/>
          <w:szCs w:val="20"/>
          <w:lang w:eastAsia="pl-PL"/>
        </w:rPr>
        <w:t>strzygarkach</w:t>
      </w:r>
      <w:proofErr w:type="spellEnd"/>
      <w:r w:rsidRPr="002177CB">
        <w:rPr>
          <w:rFonts w:ascii="Tahoma" w:eastAsia="Times New Roman" w:hAnsi="Tahoma" w:cs="Tahoma"/>
          <w:color w:val="124482"/>
          <w:sz w:val="20"/>
          <w:szCs w:val="20"/>
          <w:lang w:eastAsia="pl-PL"/>
        </w:rPr>
        <w:t xml:space="preserve"> należy stosować wyłącznie jednorazowo</w:t>
      </w:r>
      <w:r w:rsidRPr="002177CB">
        <w:rPr>
          <w:rFonts w:ascii="Tahoma" w:eastAsia="Times New Roman" w:hAnsi="Tahoma" w:cs="Tahoma"/>
          <w:color w:val="124482"/>
          <w:sz w:val="20"/>
          <w:szCs w:val="20"/>
          <w:lang w:eastAsia="pl-PL"/>
        </w:rPr>
        <w:br/>
        <w:t>7. nie należy usuwać zbędnego owłosienia metodą golenia ani wykonywać tego zabiegu w sali operacyjnej</w:t>
      </w:r>
      <w:r w:rsidRPr="002177CB">
        <w:rPr>
          <w:rFonts w:ascii="Tahoma" w:eastAsia="Times New Roman" w:hAnsi="Tahoma" w:cs="Tahoma"/>
          <w:color w:val="124482"/>
          <w:sz w:val="20"/>
          <w:szCs w:val="20"/>
          <w:lang w:eastAsia="pl-PL"/>
        </w:rPr>
        <w:br/>
        <w:t>8. do zabiegów operacyjnych należy używać odzieży i materiałów barierowych</w:t>
      </w:r>
      <w:r w:rsidRPr="002177CB">
        <w:rPr>
          <w:rFonts w:ascii="Tahoma" w:eastAsia="Times New Roman" w:hAnsi="Tahoma" w:cs="Tahoma"/>
          <w:color w:val="124482"/>
          <w:sz w:val="20"/>
          <w:szCs w:val="20"/>
          <w:lang w:eastAsia="pl-PL"/>
        </w:rPr>
        <w:br/>
        <w:t>9. należy przestrzegać norm i zaleceń związanych z chirurgicznym myciem rąk i okołooperacyjną dezynfekcją skóry pacjenta</w:t>
      </w:r>
      <w:r w:rsidRPr="002177CB">
        <w:rPr>
          <w:rFonts w:ascii="Tahoma" w:eastAsia="Times New Roman" w:hAnsi="Tahoma" w:cs="Tahoma"/>
          <w:color w:val="124482"/>
          <w:sz w:val="20"/>
          <w:szCs w:val="20"/>
          <w:lang w:eastAsia="pl-PL"/>
        </w:rPr>
        <w:br/>
        <w:t>10. należy przestrzegać zasad okołooperacyjnej profilaktyki antybiotykowej</w:t>
      </w:r>
      <w:r w:rsidRPr="002177CB">
        <w:rPr>
          <w:rFonts w:ascii="Tahoma" w:eastAsia="Times New Roman" w:hAnsi="Tahoma" w:cs="Tahoma"/>
          <w:color w:val="124482"/>
          <w:sz w:val="20"/>
          <w:szCs w:val="20"/>
          <w:lang w:eastAsia="pl-PL"/>
        </w:rPr>
        <w:br/>
        <w:t>11. należy ograniczyć liczbę osób przebywających w sali operacyjnej podczas zabiegu</w:t>
      </w:r>
      <w:r w:rsidRPr="002177CB">
        <w:rPr>
          <w:rFonts w:ascii="Tahoma" w:eastAsia="Times New Roman" w:hAnsi="Tahoma" w:cs="Tahoma"/>
          <w:color w:val="124482"/>
          <w:sz w:val="20"/>
          <w:szCs w:val="20"/>
          <w:lang w:eastAsia="pl-PL"/>
        </w:rPr>
        <w:br/>
        <w:t>12. zaleca się stosować folie bakteriobójcze, szczególnie do zabiegów u chorych ze zwiększonym ryzykiem rozwoju zakażenia miejsca operowanego </w:t>
      </w:r>
      <w:r w:rsidRPr="002177CB">
        <w:rPr>
          <w:rFonts w:ascii="Tahoma" w:eastAsia="Times New Roman" w:hAnsi="Tahoma" w:cs="Tahoma"/>
          <w:color w:val="124482"/>
          <w:sz w:val="20"/>
          <w:szCs w:val="20"/>
          <w:lang w:eastAsia="pl-PL"/>
        </w:rPr>
        <w:br/>
        <w:t>13. bezwzględnie przestrzegać zasad aseptyki i antyseptyki</w:t>
      </w:r>
      <w:r w:rsidRPr="002177CB">
        <w:rPr>
          <w:rFonts w:ascii="Tahoma" w:eastAsia="Times New Roman" w:hAnsi="Tahoma" w:cs="Tahoma"/>
          <w:color w:val="124482"/>
          <w:sz w:val="20"/>
          <w:szCs w:val="20"/>
          <w:lang w:eastAsia="pl-PL"/>
        </w:rPr>
        <w:br/>
        <w:t>14. wyroby i narzędzia medyczne stosować zgodnie z przepisami oraz przestrzegać zasad sterylności produktów i sposobu ich użycia</w:t>
      </w:r>
      <w:r w:rsidRPr="002177CB">
        <w:rPr>
          <w:rFonts w:ascii="Tahoma" w:eastAsia="Times New Roman" w:hAnsi="Tahoma" w:cs="Tahoma"/>
          <w:color w:val="124482"/>
          <w:sz w:val="20"/>
          <w:szCs w:val="20"/>
          <w:lang w:eastAsia="pl-PL"/>
        </w:rPr>
        <w:br/>
        <w:t>15. należy nadzorować i utrzymywać w stanie czystości system wentylacyjny bloku operacyjnego, dbać o właściwą temperaturę i wilgotność powietrza oraz ogrzewanie chorego </w:t>
      </w:r>
      <w:r w:rsidRPr="002177CB">
        <w:rPr>
          <w:rFonts w:ascii="Tahoma" w:eastAsia="Times New Roman" w:hAnsi="Tahoma" w:cs="Tahoma"/>
          <w:color w:val="124482"/>
          <w:sz w:val="20"/>
          <w:szCs w:val="20"/>
          <w:lang w:eastAsia="pl-PL"/>
        </w:rPr>
        <w:br/>
        <w:t>Reasumując: </w:t>
      </w:r>
      <w:r w:rsidRPr="002177CB">
        <w:rPr>
          <w:rFonts w:ascii="Tahoma" w:eastAsia="Times New Roman" w:hAnsi="Tahoma" w:cs="Tahoma"/>
          <w:color w:val="124482"/>
          <w:sz w:val="20"/>
          <w:szCs w:val="20"/>
          <w:lang w:eastAsia="pl-PL"/>
        </w:rPr>
        <w:br/>
        <w:t>Wystąpienie powikłań infekcyjnych związanych z zabiegiem operacyjnym można ograniczyć poprzez przestrzeganie reżimu sanitarnego, higienę personelu medycznego, stosowanie właściwych okołooperacyjnych środków zapobiegawczych oraz inne działania mające na celu ochronę miejsca operowanego przed zakażeniem. </w:t>
      </w:r>
      <w:r w:rsidRPr="002177CB">
        <w:rPr>
          <w:rFonts w:ascii="Tahoma" w:eastAsia="Times New Roman" w:hAnsi="Tahoma" w:cs="Tahoma"/>
          <w:color w:val="124482"/>
          <w:sz w:val="20"/>
          <w:szCs w:val="20"/>
          <w:lang w:eastAsia="pl-PL"/>
        </w:rPr>
        <w:br/>
      </w:r>
      <w:r w:rsidRPr="002177CB">
        <w:rPr>
          <w:rFonts w:ascii="Tahoma" w:eastAsia="Times New Roman" w:hAnsi="Tahoma" w:cs="Tahoma"/>
          <w:color w:val="124482"/>
          <w:sz w:val="20"/>
          <w:szCs w:val="20"/>
          <w:lang w:eastAsia="pl-PL"/>
        </w:rPr>
        <w:br/>
        <w:t>Konsultant Krajowy w Dziedzinie Pielęgniarstwa Epidemiologicznego </w:t>
      </w:r>
      <w:r w:rsidRPr="002177CB">
        <w:rPr>
          <w:rFonts w:ascii="Tahoma" w:eastAsia="Times New Roman" w:hAnsi="Tahoma" w:cs="Tahoma"/>
          <w:color w:val="124482"/>
          <w:sz w:val="20"/>
          <w:szCs w:val="20"/>
          <w:lang w:eastAsia="pl-PL"/>
        </w:rPr>
        <w:br/>
        <w:t>Beata Ochocka</w:t>
      </w:r>
    </w:p>
    <w:p w14:paraId="7265B795" w14:textId="77777777" w:rsidR="00651F90" w:rsidRDefault="00651F90">
      <w:bookmarkStart w:id="0" w:name="_GoBack"/>
      <w:bookmarkEnd w:id="0"/>
    </w:p>
    <w:sectPr w:rsidR="00651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67"/>
    <w:rsid w:val="002177CB"/>
    <w:rsid w:val="00402467"/>
    <w:rsid w:val="0065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0C228-995A-4CF1-8625-5525F039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Przewodniczaca</dc:creator>
  <cp:keywords/>
  <dc:description/>
  <cp:lastModifiedBy>Przewodniczaca</cp:lastModifiedBy>
  <cp:revision>3</cp:revision>
  <dcterms:created xsi:type="dcterms:W3CDTF">2019-08-02T11:48:00Z</dcterms:created>
  <dcterms:modified xsi:type="dcterms:W3CDTF">2019-08-02T11:48:00Z</dcterms:modified>
</cp:coreProperties>
</file>